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vertAnchor="text" w:horzAnchor="margin" w:tblpXSpec="right" w:tblpY="-102"/>
        <w:tblOverlap w:val="never"/>
        <w:tblW w:w="5925" w:type="dxa"/>
        <w:tblInd w:w="0" w:type="dxa"/>
        <w:tblCellMar>
          <w:top w:w="32" w:type="dxa"/>
          <w:left w:w="53" w:type="dxa"/>
          <w:bottom w:w="0" w:type="dxa"/>
          <w:right w:w="128" w:type="dxa"/>
        </w:tblCellMar>
        <w:tblLook w:val="04A0" w:firstRow="1" w:lastRow="0" w:firstColumn="1" w:lastColumn="0" w:noHBand="0" w:noVBand="1"/>
      </w:tblPr>
      <w:tblGrid>
        <w:gridCol w:w="5925"/>
      </w:tblGrid>
      <w:tr w:rsidR="00AD73AA" w14:paraId="71D7B378" w14:textId="77777777" w:rsidTr="00AD73AA">
        <w:trPr>
          <w:trHeight w:val="1050"/>
        </w:trPr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6A76D" w14:textId="77777777" w:rsidR="00AD73AA" w:rsidRDefault="00AD73AA" w:rsidP="00AD73AA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Model 4160 </w:t>
            </w:r>
          </w:p>
          <w:p w14:paraId="2C91D651" w14:textId="77777777" w:rsidR="00AD73AA" w:rsidRDefault="00AD73AA" w:rsidP="00AD73AA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Connector, BNC (Female), Bulkhead </w:t>
            </w:r>
          </w:p>
        </w:tc>
      </w:tr>
    </w:tbl>
    <w:p w14:paraId="2DCE32D1" w14:textId="77777777" w:rsidR="00537914" w:rsidRDefault="003B6BC6">
      <w:pPr>
        <w:spacing w:after="672"/>
        <w:ind w:left="-21" w:right="-184"/>
      </w:pPr>
      <w:r>
        <w:rPr>
          <w:noProof/>
        </w:rPr>
        <w:drawing>
          <wp:inline distT="0" distB="0" distL="0" distR="0" wp14:anchorId="7C6D0305" wp14:editId="7D19D79D">
            <wp:extent cx="6876288" cy="3331464"/>
            <wp:effectExtent l="0" t="0" r="0" b="0"/>
            <wp:docPr id="3262" name="Picture 3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2" name="Picture 326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6288" cy="333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04F65" w14:textId="77777777" w:rsidR="00537914" w:rsidRDefault="003B6BC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772BCDF" w14:textId="77777777" w:rsidR="00537914" w:rsidRDefault="003B6BC6">
      <w:pPr>
        <w:spacing w:after="2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FEATURES: </w:t>
      </w:r>
    </w:p>
    <w:p w14:paraId="57C46F0F" w14:textId="77777777" w:rsidR="00537914" w:rsidRDefault="003B6BC6">
      <w:pPr>
        <w:spacing w:after="0"/>
        <w:ind w:left="550" w:hanging="10"/>
      </w:pPr>
      <w:r>
        <w:rPr>
          <w:rFonts w:ascii="Segoe UI Symbol" w:eastAsia="Segoe UI Symbol" w:hAnsi="Segoe UI Symbol" w:cs="Segoe UI Symbol"/>
          <w:sz w:val="24"/>
        </w:rPr>
        <w:t xml:space="preserve">• </w:t>
      </w:r>
      <w:r>
        <w:rPr>
          <w:rFonts w:ascii="Times New Roman" w:eastAsia="Times New Roman" w:hAnsi="Times New Roman" w:cs="Times New Roman"/>
          <w:sz w:val="24"/>
        </w:rPr>
        <w:t xml:space="preserve">   Connector meets the interface requirements of MIL-STD-348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5E56732" w14:textId="77777777" w:rsidR="00537914" w:rsidRDefault="003B6BC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CB4AD59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MATERIALS: </w:t>
      </w:r>
    </w:p>
    <w:p w14:paraId="6A6B1468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Body and Fittings – Brass, Tarnish Resistant Plating  </w:t>
      </w:r>
    </w:p>
    <w:p w14:paraId="28FADB56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Center Contact – Gold Plated Beryllium Copper </w:t>
      </w:r>
    </w:p>
    <w:p w14:paraId="3ABD27E4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Dielectric: PTFE </w:t>
      </w:r>
    </w:p>
    <w:p w14:paraId="05B031C5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Marking: “Pomona 4160” </w:t>
      </w:r>
    </w:p>
    <w:p w14:paraId="5372012C" w14:textId="77777777" w:rsidR="00537914" w:rsidRDefault="003B6BC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7A3CE13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RATINGS: </w:t>
      </w:r>
    </w:p>
    <w:p w14:paraId="4225879E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Operating Voltage: Shield/Earth: 30VAC/60VDC Max. </w:t>
      </w:r>
    </w:p>
    <w:p w14:paraId="34D094A3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Inner Conductor/Shield: 500VRMS Max. </w:t>
      </w:r>
    </w:p>
    <w:p w14:paraId="40E2FBB2" w14:textId="7384C27D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Operating Temperature: </w:t>
      </w:r>
      <w:r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65ºC to +165ºC </w:t>
      </w:r>
    </w:p>
    <w:p w14:paraId="5EDEA445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Nominal Impedance: 50 Ohms </w:t>
      </w:r>
    </w:p>
    <w:p w14:paraId="1E50C548" w14:textId="77777777" w:rsidR="00537914" w:rsidRDefault="003B6BC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BAD294F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ORDERING INFORMATION: </w:t>
      </w:r>
      <w:r>
        <w:rPr>
          <w:rFonts w:ascii="Times New Roman" w:eastAsia="Times New Roman" w:hAnsi="Times New Roman" w:cs="Times New Roman"/>
          <w:sz w:val="24"/>
        </w:rPr>
        <w:t xml:space="preserve">Model 4160 </w:t>
      </w:r>
    </w:p>
    <w:p w14:paraId="5D16807B" w14:textId="77777777" w:rsidR="00537914" w:rsidRDefault="003B6BC6">
      <w:pPr>
        <w:spacing w:after="120"/>
        <w:ind w:left="-5" w:hanging="10"/>
      </w:pPr>
      <w:r>
        <w:rPr>
          <w:rFonts w:ascii="Times New Roman" w:eastAsia="Times New Roman" w:hAnsi="Times New Roman" w:cs="Times New Roman"/>
          <w:sz w:val="24"/>
        </w:rPr>
        <w:t>Parts are packaged one per bag, unassembled.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34BE525" w14:textId="7B0CFED2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5"/>
        </w:rPr>
        <w:t xml:space="preserve">All dimensions are in inches. Tolerances (except noted): </w:t>
      </w:r>
      <w:r>
        <w:rPr>
          <w:rFonts w:ascii="Times New Roman" w:eastAsia="Times New Roman" w:hAnsi="Times New Roman" w:cs="Times New Roman"/>
          <w:sz w:val="15"/>
        </w:rPr>
        <w:t xml:space="preserve">xx = ±.02” (,51 mm), .xxx = ± .005” (,127 mm). </w:t>
      </w:r>
    </w:p>
    <w:p w14:paraId="51A29CF3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5"/>
        </w:rPr>
        <w:t xml:space="preserve">All specifications are to the latest revisions. Specifications are subject to change without notice. </w:t>
      </w:r>
    </w:p>
    <w:p w14:paraId="666BEE51" w14:textId="77777777" w:rsidR="00537914" w:rsidRDefault="003B6BC6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5"/>
        </w:rPr>
        <w:t>Registered trademarks are the property of their respective companies.</w:t>
      </w:r>
      <w:r>
        <w:rPr>
          <w:rFonts w:ascii="Arial" w:eastAsia="Arial" w:hAnsi="Arial" w:cs="Arial"/>
          <w:sz w:val="15"/>
        </w:rPr>
        <w:t xml:space="preserve">  </w:t>
      </w:r>
      <w:r>
        <w:rPr>
          <w:rFonts w:ascii="Times New Roman" w:eastAsia="Times New Roman" w:hAnsi="Times New Roman" w:cs="Times New Roman"/>
          <w:sz w:val="15"/>
        </w:rPr>
        <w:t>Made in USA</w:t>
      </w:r>
      <w:r>
        <w:rPr>
          <w:rFonts w:ascii="Arial" w:eastAsia="Arial" w:hAnsi="Arial" w:cs="Arial"/>
          <w:sz w:val="15"/>
        </w:rPr>
        <w:t xml:space="preserve"> </w:t>
      </w:r>
    </w:p>
    <w:p w14:paraId="55A283AC" w14:textId="77777777" w:rsidR="00537914" w:rsidRDefault="003B6BC6">
      <w:pPr>
        <w:spacing w:after="65"/>
        <w:ind w:left="-110" w:right="-247"/>
      </w:pPr>
      <w:r>
        <w:rPr>
          <w:noProof/>
        </w:rPr>
        <mc:AlternateContent>
          <mc:Choice Requires="wpg">
            <w:drawing>
              <wp:inline distT="0" distB="0" distL="0" distR="0" wp14:anchorId="6371AB87" wp14:editId="1ACE3FE0">
                <wp:extent cx="6972300" cy="9525"/>
                <wp:effectExtent l="0" t="0" r="0" b="0"/>
                <wp:docPr id="3057" name="Group 3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9525"/>
                          <a:chOff x="0" y="0"/>
                          <a:chExt cx="6972300" cy="9525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9723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2300" h="9525">
                                <a:moveTo>
                                  <a:pt x="0" y="0"/>
                                </a:moveTo>
                                <a:lnTo>
                                  <a:pt x="6972300" y="9525"/>
                                </a:lnTo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57" style="width:549pt;height:0.75pt;mso-position-horizontal-relative:char;mso-position-vertical-relative:line" coordsize="69723,95">
                <v:shape id="Shape 70" style="position:absolute;width:69723;height:95;left:0;top:0;" coordsize="6972300,9525" path="m0,0l6972300,9525">
                  <v:stroke weight="0.75pt" endcap="round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15"/>
        </w:rPr>
        <w:t xml:space="preserve"> </w:t>
      </w:r>
    </w:p>
    <w:p w14:paraId="2B72D752" w14:textId="3078C0B8" w:rsidR="00537914" w:rsidRDefault="003B6BC6" w:rsidP="00AD73AA">
      <w:pPr>
        <w:spacing w:after="11"/>
        <w:ind w:left="-5" w:right="-14" w:hanging="10"/>
      </w:pPr>
      <w:r>
        <w:rPr>
          <w:rFonts w:ascii="Arial" w:eastAsia="Arial" w:hAnsi="Arial" w:cs="Arial"/>
          <w:sz w:val="9"/>
        </w:rPr>
        <w:t>5</w:t>
      </w:r>
      <w:r>
        <w:rPr>
          <w:rFonts w:ascii="Arial" w:eastAsia="Arial" w:hAnsi="Arial" w:cs="Arial"/>
          <w:sz w:val="14"/>
          <w:vertAlign w:val="subscript"/>
        </w:rPr>
        <w:t>/30/02 SY/EH/LS</w:t>
      </w:r>
      <w:r>
        <w:rPr>
          <w:rFonts w:ascii="Arial" w:eastAsia="Arial" w:hAnsi="Arial" w:cs="Arial"/>
          <w:sz w:val="20"/>
        </w:rPr>
        <w:t xml:space="preserve"> </w:t>
      </w:r>
    </w:p>
    <w:p w14:paraId="6FBB3855" w14:textId="77777777" w:rsidR="00537914" w:rsidRDefault="003B6BC6">
      <w:pPr>
        <w:tabs>
          <w:tab w:val="center" w:pos="4320"/>
          <w:tab w:val="right" w:pos="10623"/>
        </w:tabs>
        <w:spacing w:after="0"/>
      </w:pPr>
      <w:r>
        <w:rPr>
          <w:rFonts w:ascii="Arial" w:eastAsia="Arial" w:hAnsi="Arial" w:cs="Arial"/>
          <w:sz w:val="9"/>
        </w:rPr>
        <w:t>S</w:t>
      </w:r>
      <w:r>
        <w:rPr>
          <w:rFonts w:ascii="Arial" w:eastAsia="Arial" w:hAnsi="Arial" w:cs="Arial"/>
          <w:sz w:val="9"/>
        </w:rPr>
        <w:t xml:space="preserve">:\Engineering\Release\DataSheets\FlukeDataSheet\d4160_1_02.doc </w:t>
      </w:r>
      <w:r>
        <w:rPr>
          <w:rFonts w:ascii="Arial" w:eastAsia="Arial" w:hAnsi="Arial" w:cs="Arial"/>
          <w:sz w:val="9"/>
        </w:rPr>
        <w:tab/>
        <w:t xml:space="preserve"> </w:t>
      </w:r>
      <w:r>
        <w:rPr>
          <w:rFonts w:ascii="Arial" w:eastAsia="Arial" w:hAnsi="Arial" w:cs="Arial"/>
          <w:sz w:val="9"/>
        </w:rPr>
        <w:tab/>
        <w:t xml:space="preserve">    </w:t>
      </w:r>
      <w:r>
        <w:rPr>
          <w:rFonts w:ascii="Arial" w:eastAsia="Arial" w:hAnsi="Arial" w:cs="Arial"/>
          <w:sz w:val="15"/>
        </w:rPr>
        <w:t>Page 1 of 1</w:t>
      </w:r>
      <w:r>
        <w:rPr>
          <w:rFonts w:ascii="Arial" w:eastAsia="Arial" w:hAnsi="Arial" w:cs="Arial"/>
          <w:sz w:val="18"/>
        </w:rPr>
        <w:t xml:space="preserve"> </w:t>
      </w:r>
    </w:p>
    <w:sectPr w:rsidR="00537914">
      <w:pgSz w:w="12240" w:h="15840"/>
      <w:pgMar w:top="1103" w:right="882" w:bottom="893" w:left="7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914"/>
    <w:rsid w:val="00537914"/>
    <w:rsid w:val="007D0766"/>
    <w:rsid w:val="00AD73AA"/>
    <w:rsid w:val="00CD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6131E"/>
  <w15:docId w15:val="{756DA0A9-94BA-4AD0-A99A-592A2F7F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d4160_1_02.PDF</dc:title>
  <dc:subject/>
  <dc:creator>PNielsen</dc:creator>
  <cp:keywords/>
  <cp:lastModifiedBy>Firdaus Izudin</cp:lastModifiedBy>
  <cp:revision>2</cp:revision>
  <dcterms:created xsi:type="dcterms:W3CDTF">2025-12-30T07:08:00Z</dcterms:created>
  <dcterms:modified xsi:type="dcterms:W3CDTF">2025-12-30T07:08:00Z</dcterms:modified>
</cp:coreProperties>
</file>